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849" w:rsidRDefault="00E462F2" w:rsidP="00BD6B00">
      <w:r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2042160</wp:posOffset>
                </wp:positionH>
                <wp:positionV relativeFrom="paragraph">
                  <wp:posOffset>3360420</wp:posOffset>
                </wp:positionV>
                <wp:extent cx="2657475" cy="2362200"/>
                <wp:effectExtent l="0" t="0" r="28575" b="1905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236220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6B1C" w:rsidRPr="00BD6B00" w:rsidRDefault="002B6B1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7.</w:t>
                            </w:r>
                          </w:p>
                          <w:p w:rsidR="002B6B1C" w:rsidRPr="00BD6B00" w:rsidRDefault="002B6B1C" w:rsidP="00FF1AD7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Δεδομένης της επιλογής υποβολής αναφοράς που αφήνει ο Νόμος στον πληροφοριοδότη, δηλ. (α) είτε εσωτερικά και σε περίπτωση που δεν αντιμετωπιστεί η παράβαση να απευθυνθεί σε αρμόδια αρχή, ή (β) να απευθυνθεί απευθείας σε εξωτερικό δίαυλο, δηλαδή σε αρμόδια αρχή σημειώνεται ότι: Σε περίπτωση που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Αναφέροντας</w:t>
                            </w:r>
                            <w:r w:rsidR="00352B5D"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 </w:t>
                            </w:r>
                            <w:r w:rsidR="00FF1AD7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(Πληροφοριοδότης) 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υποβάλει τόσο εσωτερική όσο και εξωτερική αναφορά, οι διαδικασίες τις εσωτερικής αναφοράς τερματίζονται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160.8pt;margin-top:264.6pt;width:209.25pt;height:18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" fillcolor="#fabe00" strokecolor="#1f4d78 [1604]" strokeweight="1pt">
                <v:stroke joinstyle="miter"/>
                <v:textbox>
                  <w:txbxContent>
                    <w:p w:rsidR="002B6B1C" w:rsidRPr="00BD6B00" w:rsidRDefault="002B6B1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7.</w:t>
                      </w:r>
                    </w:p>
                    <w:p w:rsidR="002B6B1C" w:rsidRPr="00BD6B00" w:rsidRDefault="002B6B1C" w:rsidP="00FF1AD7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Δεδομένης της επιλογής υποβολής αναφοράς που αφήνει ο Νόμος στον πληροφοριοδότη, δηλ. (α) είτε εσωτερικά και σε περίπτωση που δεν αντιμετωπιστεί η παράβαση να απευθυνθεί σε αρμόδια αρχή, ή (β) να απευθυνθεί απευθείας σε εξωτερικό δίαυλο, δηλαδή σε αρμόδια αρχή σημειώνεται ότι: Σε περίπτωση που </w:t>
                      </w:r>
                      <w:r w:rsidR="00352B5D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Αναφέροντας</w:t>
                      </w:r>
                      <w:r w:rsidR="00352B5D"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 </w:t>
                      </w:r>
                      <w:r w:rsidR="00FF1AD7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(Πληροφοριοδότης) </w:t>
                      </w: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υποβάλει τόσο εσωτερική όσο και εξωτερική αναφορά, οι διαδικασίες τις εσωτερικής αναφοράς τερματίζονται</w:t>
                      </w:r>
                    </w:p>
                  </w:txbxContent>
                </v:textbox>
              </v:roundrect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BAFA70" wp14:editId="6A26877B">
                <wp:simplePos x="0" y="0"/>
                <wp:positionH relativeFrom="column">
                  <wp:posOffset>-723900</wp:posOffset>
                </wp:positionH>
                <wp:positionV relativeFrom="paragraph">
                  <wp:posOffset>3360420</wp:posOffset>
                </wp:positionV>
                <wp:extent cx="2657475" cy="2346960"/>
                <wp:effectExtent l="0" t="0" r="28575" b="152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234696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6B1C" w:rsidRPr="00BD6B00" w:rsidRDefault="002B6B1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8.</w:t>
                            </w:r>
                          </w:p>
                          <w:p w:rsidR="002B6B1C" w:rsidRPr="00BD6B00" w:rsidRDefault="002B6B1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Απαγορεύονται αντίποινα, απειλές ή ενέργειες αντεκδίκησης κατά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Αναφέροντα</w:t>
                            </w:r>
                            <w:r w:rsidR="00FF1AD7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 (Πληροφοριοδότη)</w:t>
                            </w:r>
                          </w:p>
                          <w:p w:rsidR="002B6B1C" w:rsidRPr="00BD6B00" w:rsidRDefault="002B6B1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</w:p>
                          <w:p w:rsidR="002B6B1C" w:rsidRPr="00BD6B00" w:rsidRDefault="002B6B1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Σε περίπτωση που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ο 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εργοδότης προβεί σε τέτοιου είδους ενέργειες, ο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Αναφέρων</w:t>
                            </w:r>
                            <w:r w:rsidR="00352B5D"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 </w:t>
                            </w:r>
                            <w:r w:rsidR="00FF1AD7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(πληροφοριοδότης)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έχει το δικαίωμα να απευθυνθεί σε αρμόδιο δικαστήριο ανάλογα με την περίπτωση, για να ζητήσει την άρση των αποτελεσμάτων τους αλλά και για να διεκδικήσει τυχόν αποζημιώσεις.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BAFA70" id="Rounded Rectangle 16" o:spid="_x0000_s1027" style="position:absolute;margin-left:-57pt;margin-top:264.6pt;width:209.25pt;height:18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" fillcolor="#fabe00" strokecolor="#1f4d78 [1604]" strokeweight="1pt">
                <v:stroke joinstyle="miter"/>
                <v:textbox>
                  <w:txbxContent>
                    <w:p w:rsidR="002B6B1C" w:rsidRPr="00BD6B00" w:rsidRDefault="002B6B1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8.</w:t>
                      </w:r>
                    </w:p>
                    <w:p w:rsidR="002B6B1C" w:rsidRPr="00BD6B00" w:rsidRDefault="002B6B1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Απαγορεύονται αντίποινα, απειλές ή ενέργειες αντεκδίκησης κατά </w:t>
                      </w:r>
                      <w:r w:rsidR="00352B5D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Αναφέροντα</w:t>
                      </w:r>
                      <w:r w:rsidR="00FF1AD7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 (Πληροφοριοδότη)</w:t>
                      </w:r>
                    </w:p>
                    <w:p w:rsidR="002B6B1C" w:rsidRPr="00BD6B00" w:rsidRDefault="002B6B1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</w:p>
                    <w:p w:rsidR="002B6B1C" w:rsidRPr="00BD6B00" w:rsidRDefault="002B6B1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Σε περίπτωση που </w:t>
                      </w:r>
                      <w:r w:rsidR="00352B5D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ο </w:t>
                      </w: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εργοδότης προβεί σε τέτοιου είδους ενέργειες, ο </w:t>
                      </w:r>
                      <w:r w:rsidR="00352B5D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Αναφέρων</w:t>
                      </w:r>
                      <w:r w:rsidR="00352B5D"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 </w:t>
                      </w:r>
                      <w:r w:rsidR="00FF1AD7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(πληροφοριοδότης)</w:t>
                      </w: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έχει το δικαίωμα να απευθυνθεί σε αρμόδιο δικαστήριο ανάλογα με την περίπτωση, για να ζητήσει την άρση των αποτελεσμάτων τους αλλά και για να διεκδικήσει τυχόν αποζημιώσεις.</w:t>
                      </w:r>
                    </w:p>
                  </w:txbxContent>
                </v:textbox>
              </v:roundrect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-784860</wp:posOffset>
                </wp:positionH>
                <wp:positionV relativeFrom="paragraph">
                  <wp:posOffset>5745480</wp:posOffset>
                </wp:positionV>
                <wp:extent cx="10410825" cy="815340"/>
                <wp:effectExtent l="0" t="0" r="28575" b="2286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0825" cy="81534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6B1C" w:rsidRPr="00BD6B00" w:rsidRDefault="002B6B1C" w:rsidP="000012DD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9. Ο Νόμος προνοεί αυστηρές ποινές κατοχυρώνοντας ταυτόχρονα το δικαίωμα σε αποζημίωση των προσώπων που έχουν υποστεί ζημία από ψευδείς ανακριβείς ή παραπλανητικές αναφορές ή ψευδείς ή ανακριβείς ή παραπλανητικές δημόσιες αποκαλύψεις. Επιπλέον, προνοείται ότι πρόσωπο το οποίο εν γνώσει του προβαίνει σε ψευδείς</w:t>
                            </w:r>
                            <w:r w:rsidR="000012D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αναφορές ή σε ψευδείς δημόσιες αποκαλύψεις, είναι ένοχο ποινικού αδικήματος</w:t>
                            </w:r>
                            <w:r w:rsidR="000012D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σε περίπτωση καταδίκης του, υπόκειται σε ποινή φυλάκισης που δεν υπερβαίνει τα 3 έτη ή σε χρηματική ποινή που δεν υπερβαίνει τις €30.000 ή και στις δύο αυτές ποινές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8" style="position:absolute;margin-left:-61.8pt;margin-top:452.4pt;width:819.75pt;height:64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" fillcolor="#fabe00" strokecolor="#1f4d78 [1604]" strokeweight="1pt">
                <v:stroke joinstyle="miter"/>
                <v:textbox>
                  <w:txbxContent>
                    <w:p w:rsidR="002B6B1C" w:rsidRPr="00BD6B00" w:rsidRDefault="002B6B1C" w:rsidP="000012DD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9. Ο Νόμος προνοεί αυστηρές ποινές κατοχυρώνοντας ταυτόχρονα το δικαίωμα σε αποζημίωση των προσώπων που έχουν υποστεί ζημία από ψευδείς ανακριβείς ή παραπλανητικές αναφορές ή ψευδείς ή ανακριβείς ή παραπλανητικές δημόσιες αποκαλύψεις. Επιπλέον, προνοείται ότι πρόσωπο το οποίο εν γνώσει του προβαίνει σε ψευδείς</w:t>
                      </w:r>
                      <w:r w:rsidR="000012DD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αναφορές ή σε ψευδείς δημόσιες αποκαλύψεις, είναι ένοχο ποινικού αδικήματος</w:t>
                      </w:r>
                      <w:r w:rsidR="000012DD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σε περίπτωση καταδίκης του, υπόκειται σε ποινή φυλάκισης που δεν υπερβαίνει τα 3 έτη ή σε χρηματική ποινή που δεν υπερβαίνει τις €30.000 ή και στις δύο αυτές ποινές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5151120</wp:posOffset>
                </wp:positionH>
                <wp:positionV relativeFrom="paragraph">
                  <wp:posOffset>3009900</wp:posOffset>
                </wp:positionV>
                <wp:extent cx="4238625" cy="1920240"/>
                <wp:effectExtent l="0" t="0" r="28575" b="2286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8625" cy="192024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6B1C" w:rsidRPr="00BD6B00" w:rsidRDefault="002B6B1C" w:rsidP="002B6B1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6.</w:t>
                            </w:r>
                          </w:p>
                          <w:p w:rsidR="002B6B1C" w:rsidRPr="00BD6B00" w:rsidRDefault="002B6B1C" w:rsidP="002B6B1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>Διαγραφή δεδομένων προσωπικού χαρακτήρα που συλλέγονται στο πλαίσιο παραλαβής και παρακολούθησης, εντός 3 μηνών από την ημερομηνία περάτωσης της διαδικασίας παρακολούθησης. Σε περίπτωση που έχουν αρχίσει δικαστικές ή πειθαρχικές διαδικασίες κατά του αναφερόμενου ή του πληροφοριοδότη, (συμπεριλαμβανομένων τυχόν διαδικασιών έφεσης ή ένστασης) τα δεδομένα διατηρούνται καθ’ όλη τη διάρκεια των διαδικασιών αυτών, και διαγράφονται αφού παρέλθει 1 έτος, από τη διεκπεραίωσή τους.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9" style="position:absolute;margin-left:405.6pt;margin-top:237pt;width:333.75pt;height:151.2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" fillcolor="#fabe00" strokecolor="#1f4d78 [1604]" strokeweight="1pt">
                <v:stroke joinstyle="miter"/>
                <v:textbox>
                  <w:txbxContent>
                    <w:p w:rsidR="002B6B1C" w:rsidRPr="00BD6B00" w:rsidRDefault="002B6B1C" w:rsidP="002B6B1C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6.</w:t>
                      </w:r>
                    </w:p>
                    <w:p w:rsidR="002B6B1C" w:rsidRPr="00BD6B00" w:rsidRDefault="002B6B1C" w:rsidP="002B6B1C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szCs w:val="20"/>
                          <w:lang w:val="el-GR"/>
                        </w:rPr>
                        <w:t>Διαγραφή δεδομένων προσωπικού χαρακτήρα που συλλέγονται στο πλαίσιο παραλαβής και παρακολούθησης, εντός 3 μηνών από την ημερομηνία περάτωσης της διαδικασίας παρακολούθησης. Σε περίπτωση που έχουν αρχίσει δικαστικές ή πειθαρχικές διαδικασίες κατά του αναφερόμενου ή του πληροφοριοδότη, (συμπεριλαμβανομένων τυχόν διαδικασιών έφεσης ή ένστασης) τα δεδομένα διατηρούνται καθ’ όλη τη διάρκεια των διαδικασιών αυτών, και διαγράφονται αφού παρέλθει 1 έτος, από τη διεκπεραίωσή τους.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0</wp:posOffset>
                </wp:positionV>
                <wp:extent cx="2743200" cy="1866900"/>
                <wp:effectExtent l="0" t="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86690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210C" w:rsidRPr="00BD6B00" w:rsidRDefault="0003210C" w:rsidP="0003210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2.</w:t>
                            </w:r>
                          </w:p>
                          <w:p w:rsidR="00352B5D" w:rsidRDefault="0003210C" w:rsidP="0003210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Α. Παραλαβή εσωτερικής αναφοράς κεντρι</w:t>
                            </w:r>
                            <w:r w:rsidR="000012D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κά από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τον ΥΠΠΑν που θα καθοριστεί για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να παραλαμβάνει και παρακολουθεί τις εσωτερικές αναφορές </w:t>
                            </w:r>
                          </w:p>
                          <w:p w:rsidR="0003210C" w:rsidRPr="00BD6B00" w:rsidRDefault="0003210C" w:rsidP="0003210C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Β. Κοινοποίηση βεβαίωσης παραλαβής εσωτερικής αναφοράς στον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Αναφέροντα</w:t>
                            </w:r>
                            <w:r w:rsidR="002027E5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(πληροφοριοδότη)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εντός 7 ημερών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0" style="position:absolute;margin-left:159pt;margin-top:0;width:3in;height:14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" fillcolor="#fabe00" strokecolor="#1f4d78 [1604]" strokeweight="1pt">
                <v:stroke joinstyle="miter"/>
                <v:textbox>
                  <w:txbxContent>
                    <w:p w:rsidR="0003210C" w:rsidRPr="00BD6B00" w:rsidRDefault="0003210C" w:rsidP="0003210C">
                      <w:pPr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2.</w:t>
                      </w:r>
                    </w:p>
                    <w:p w:rsidR="00352B5D" w:rsidRDefault="0003210C" w:rsidP="0003210C">
                      <w:pPr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Α. Παραλαβή εσωτερικής αναφοράς κεντρι</w:t>
                      </w:r>
                      <w:r w:rsidR="000012DD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κά από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τον ΥΠΠΑν που θα καθοριστεί για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να παραλαμβάνει και παρακολουθεί τις εσωτερικές αναφορές </w:t>
                      </w:r>
                    </w:p>
                    <w:p w:rsidR="0003210C" w:rsidRPr="00BD6B00" w:rsidRDefault="0003210C" w:rsidP="0003210C">
                      <w:pPr>
                        <w:jc w:val="center"/>
                        <w:rPr>
                          <w:color w:val="000000" w:themeColor="text1"/>
                          <w:sz w:val="16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Β. Κοινοποίηση βεβαίωσης παραλαβής εσωτερικής αναφοράς στον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>Αναφέροντα</w:t>
                      </w:r>
                      <w:r w:rsidR="002027E5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(πληροφοριοδότη)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εντός 7 ημερών</w:t>
                      </w:r>
                    </w:p>
                  </w:txbxContent>
                </v:textbox>
              </v:roundrect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5113020</wp:posOffset>
                </wp:positionH>
                <wp:positionV relativeFrom="paragraph">
                  <wp:posOffset>-76200</wp:posOffset>
                </wp:positionV>
                <wp:extent cx="4276725" cy="2872740"/>
                <wp:effectExtent l="0" t="0" r="28575" b="2286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6725" cy="287274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210C" w:rsidRPr="00BD6B00" w:rsidRDefault="0003210C" w:rsidP="0003210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3.</w:t>
                            </w:r>
                          </w:p>
                          <w:p w:rsidR="002B6B1C" w:rsidRPr="00BD6B00" w:rsidRDefault="00352B5D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Ο ΥΠΠΑν</w:t>
                            </w:r>
                            <w:r w:rsidR="0003210C"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: </w:t>
                            </w:r>
                          </w:p>
                          <w:p w:rsidR="002B6B1C" w:rsidRPr="00BD6B00" w:rsidRDefault="0003210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1. Εξετάζει εάν η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αναφορά</w:t>
                            </w:r>
                            <w:r w:rsidR="00352B5D"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εμπίπτει στο καθ’ ύλην πεδίο εφαρμογής του Ν. 6(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</w:rPr>
                              <w:t>I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)/2022 ( Άρθρα 4 και 31). </w:t>
                            </w:r>
                          </w:p>
                          <w:p w:rsidR="002B6B1C" w:rsidRPr="00BD6B00" w:rsidRDefault="0003210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2. Εξετάζει εάν ο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Αναφέρων</w:t>
                            </w:r>
                            <w:r w:rsidR="00FF1AD7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(πληροφοριοδότης) </w:t>
                            </w:r>
                            <w:r w:rsidR="00352B5D"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εμπίπτει στα πρόσωπα που αναφέρονται στα Άρθρα 5 και 32 του Ν. 6(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</w:rPr>
                              <w:t>I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)/2022. </w:t>
                            </w:r>
                          </w:p>
                          <w:p w:rsidR="002B6B1C" w:rsidRPr="00BD6B00" w:rsidRDefault="0003210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3. Αξιολογεί την ακρίβεια των ισχυρισμών.</w:t>
                            </w:r>
                          </w:p>
                          <w:p w:rsidR="002B6B1C" w:rsidRPr="00BD6B00" w:rsidRDefault="0003210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4. Επικοινωνεί με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τον Αναφέροντα</w:t>
                            </w:r>
                            <w:r w:rsidR="00FF1AD7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(τον/ην καταγγέλοντα/ουσα)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, αν απαιτούνται περισσότερες πληροφορίες. </w:t>
                            </w:r>
                          </w:p>
                          <w:p w:rsidR="002B6B1C" w:rsidRPr="00BD6B00" w:rsidRDefault="0003210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5. Καταγράφει τα γεγονότα και συμπεράσματα στον ΓΔ και </w:t>
                            </w:r>
                            <w:r w:rsidR="000012D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Επίτροπο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. </w:t>
                            </w:r>
                          </w:p>
                          <w:p w:rsidR="0003210C" w:rsidRPr="00BD6B00" w:rsidRDefault="0003210C" w:rsidP="002B6B1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6. Εφόσον υπάρχουν βάσιμοι λόγοι ότι μια καταγγελία χρήζει περαιτέρω διερεύνησης η οποία ξεφεύγει από τις αρμοδιότητές και τον ρόλο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του ΥΠΠΑν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, η διεξαγωγή της έρευνας θα πρέπει να υλοποιείται με το διορισμό Ερευνώντος Λειτουργού.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1" style="position:absolute;margin-left:402.6pt;margin-top:-6pt;width:336.75pt;height:226.2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" fillcolor="#fabe00" strokecolor="#1f4d78 [1604]" strokeweight="1pt">
                <v:stroke joinstyle="miter"/>
                <v:textbox>
                  <w:txbxContent>
                    <w:p w:rsidR="0003210C" w:rsidRPr="00BD6B00" w:rsidRDefault="0003210C" w:rsidP="0003210C">
                      <w:pPr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3.</w:t>
                      </w:r>
                    </w:p>
                    <w:p w:rsidR="002B6B1C" w:rsidRPr="00BD6B00" w:rsidRDefault="00352B5D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>
                        <w:rPr>
                          <w:color w:val="000000" w:themeColor="text1"/>
                          <w:sz w:val="20"/>
                          <w:lang w:val="el-GR"/>
                        </w:rPr>
                        <w:t>Ο ΥΠΠΑν</w:t>
                      </w:r>
                      <w:r w:rsidR="0003210C"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: </w:t>
                      </w:r>
                    </w:p>
                    <w:p w:rsidR="002B6B1C" w:rsidRPr="00BD6B00" w:rsidRDefault="0003210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1. Εξετάζει εάν η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>αναφορά</w:t>
                      </w:r>
                      <w:r w:rsidR="00352B5D"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εμπίπτει στο καθ’ ύλην πεδίο εφαρμογής του Ν. 6(</w:t>
                      </w:r>
                      <w:r w:rsidRPr="00BD6B00">
                        <w:rPr>
                          <w:color w:val="000000" w:themeColor="text1"/>
                          <w:sz w:val="20"/>
                        </w:rPr>
                        <w:t>I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)/2022 ( Άρθρα 4 και 31). </w:t>
                      </w:r>
                    </w:p>
                    <w:p w:rsidR="002B6B1C" w:rsidRPr="00BD6B00" w:rsidRDefault="0003210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2. Εξετάζει εάν ο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>Αναφέρων</w:t>
                      </w:r>
                      <w:r w:rsidR="00FF1AD7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(πληροφοριοδότης) </w:t>
                      </w:r>
                      <w:r w:rsidR="00352B5D"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εμπίπτει στα πρόσωπα που αναφέρονται στα Άρθρα 5 και 32 του Ν. 6(</w:t>
                      </w:r>
                      <w:r w:rsidRPr="00BD6B00">
                        <w:rPr>
                          <w:color w:val="000000" w:themeColor="text1"/>
                          <w:sz w:val="20"/>
                        </w:rPr>
                        <w:t>I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)/2022. </w:t>
                      </w:r>
                    </w:p>
                    <w:p w:rsidR="002B6B1C" w:rsidRPr="00BD6B00" w:rsidRDefault="0003210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3. Αξιολογεί την ακρίβεια των ισχυρισμών.</w:t>
                      </w:r>
                    </w:p>
                    <w:p w:rsidR="002B6B1C" w:rsidRPr="00BD6B00" w:rsidRDefault="0003210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4. Επικοινωνεί με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>τον Αναφέροντα</w:t>
                      </w:r>
                      <w:r w:rsidR="00FF1AD7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(τον/ην καταγγέλοντα/ουσα)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, αν απαιτούνται περισσότερες πληροφορίες. </w:t>
                      </w:r>
                    </w:p>
                    <w:p w:rsidR="002B6B1C" w:rsidRPr="00BD6B00" w:rsidRDefault="0003210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5. Καταγράφει τα γεγονότα και συμπεράσματα στον ΓΔ και </w:t>
                      </w:r>
                      <w:r w:rsidR="000012DD">
                        <w:rPr>
                          <w:color w:val="000000" w:themeColor="text1"/>
                          <w:sz w:val="20"/>
                          <w:lang w:val="el-GR"/>
                        </w:rPr>
                        <w:t>Επίτροπο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. </w:t>
                      </w:r>
                    </w:p>
                    <w:p w:rsidR="0003210C" w:rsidRPr="00BD6B00" w:rsidRDefault="0003210C" w:rsidP="002B6B1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6. Εφόσον υπάρχουν βάσιμοι λόγοι ότι μια καταγγελία χρήζει περαιτέρω διερεύνησης η οποία ξεφεύγει από τις αρμοδιότητές και τον ρόλο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>του ΥΠΠΑν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, η διεξαγωγή της έρευνας θα πρέπει να υλοποιείται με το διορισμό Ερευνώντος Λειτουργού.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4640580</wp:posOffset>
                </wp:positionH>
                <wp:positionV relativeFrom="paragraph">
                  <wp:posOffset>2773680</wp:posOffset>
                </wp:positionV>
                <wp:extent cx="481965" cy="327660"/>
                <wp:effectExtent l="0" t="0" r="70485" b="5334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3276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CD7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365.4pt;margin-top:218.4pt;width:37.95pt;height:2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" strokecolor="black [3213]" strokeweight="1.25pt">
                <v:stroke endarrow="block" joinstyle="miter"/>
              </v:shape>
            </w:pict>
          </mc:Fallback>
        </mc:AlternateContent>
      </w:r>
      <w:r w:rsidR="00812E96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-731520</wp:posOffset>
                </wp:positionH>
                <wp:positionV relativeFrom="paragraph">
                  <wp:posOffset>0</wp:posOffset>
                </wp:positionV>
                <wp:extent cx="2400300" cy="1859280"/>
                <wp:effectExtent l="0" t="0" r="19050" b="266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85928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210C" w:rsidRPr="00BD6B00" w:rsidRDefault="0003210C" w:rsidP="0003210C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>1.</w:t>
                            </w:r>
                          </w:p>
                          <w:p w:rsidR="0003210C" w:rsidRPr="00BD6B00" w:rsidRDefault="0003210C" w:rsidP="0003210C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 xml:space="preserve">Υποβολή Εσωτερικής Αναφοράς από τον </w:t>
                            </w:r>
                            <w:r w:rsidR="00352B5D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>Αναφέροντα</w:t>
                            </w:r>
                            <w:r w:rsidR="00812E96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 xml:space="preserve"> (πληροφοριοδότη)</w:t>
                            </w:r>
                            <w:r w:rsidR="00352B5D"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 xml:space="preserve"> 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>σχετικά με παραβάσεις, τις οποίες απέκτησε στο πλαίσιο των εργασιακών δραστηριοτήτων του: - Γραπτώς (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</w:rPr>
                              <w:t>E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>-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</w:rPr>
                              <w:t>mail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 xml:space="preserve">, 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</w:rPr>
                              <w:t>Fax</w:t>
                            </w:r>
                            <w:r w:rsidRPr="00BD6B00"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  <w:t>) ή - Προφορικώς (τηλεφωνικώς ή σε προσωπική συνάντηση) ή/και - με τους 2 τρόπους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2" style="position:absolute;margin-left:-57.6pt;margin-top:0;width:189pt;height:146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" fillcolor="#fabe00" strokecolor="#1f4d78 [1604]" strokeweight="1pt">
                <v:stroke joinstyle="miter"/>
                <v:textbox>
                  <w:txbxContent>
                    <w:p w:rsidR="0003210C" w:rsidRPr="00BD6B00" w:rsidRDefault="0003210C" w:rsidP="0003210C">
                      <w:pPr>
                        <w:jc w:val="center"/>
                        <w:rPr>
                          <w:color w:val="000000" w:themeColor="text1"/>
                          <w:sz w:val="18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>1.</w:t>
                      </w:r>
                    </w:p>
                    <w:p w:rsidR="0003210C" w:rsidRPr="00BD6B00" w:rsidRDefault="0003210C" w:rsidP="0003210C">
                      <w:pPr>
                        <w:jc w:val="center"/>
                        <w:rPr>
                          <w:color w:val="000000" w:themeColor="text1"/>
                          <w:sz w:val="18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 xml:space="preserve">Υποβολή Εσωτερικής Αναφοράς από τον </w:t>
                      </w:r>
                      <w:r w:rsidR="00352B5D">
                        <w:rPr>
                          <w:color w:val="000000" w:themeColor="text1"/>
                          <w:sz w:val="18"/>
                          <w:lang w:val="el-GR"/>
                        </w:rPr>
                        <w:t>Αναφέροντα</w:t>
                      </w:r>
                      <w:r w:rsidR="00812E96">
                        <w:rPr>
                          <w:color w:val="000000" w:themeColor="text1"/>
                          <w:sz w:val="18"/>
                          <w:lang w:val="el-GR"/>
                        </w:rPr>
                        <w:t xml:space="preserve"> (πληροφοριοδότη)</w:t>
                      </w:r>
                      <w:r w:rsidR="00352B5D"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 xml:space="preserve"> </w:t>
                      </w:r>
                      <w:r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>σχετικά με παραβάσεις, τις οποίες απέκτησε στο πλαίσιο των εργασιακών δραστηριοτήτων του: - Γραπτώς (</w:t>
                      </w:r>
                      <w:r w:rsidRPr="00BD6B00">
                        <w:rPr>
                          <w:color w:val="000000" w:themeColor="text1"/>
                          <w:sz w:val="18"/>
                        </w:rPr>
                        <w:t>E</w:t>
                      </w:r>
                      <w:r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>-</w:t>
                      </w:r>
                      <w:r w:rsidRPr="00BD6B00">
                        <w:rPr>
                          <w:color w:val="000000" w:themeColor="text1"/>
                          <w:sz w:val="18"/>
                        </w:rPr>
                        <w:t>mail</w:t>
                      </w:r>
                      <w:r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 xml:space="preserve">, </w:t>
                      </w:r>
                      <w:r w:rsidRPr="00BD6B00">
                        <w:rPr>
                          <w:color w:val="000000" w:themeColor="text1"/>
                          <w:sz w:val="18"/>
                        </w:rPr>
                        <w:t>Fax</w:t>
                      </w:r>
                      <w:r w:rsidRPr="00BD6B00">
                        <w:rPr>
                          <w:color w:val="000000" w:themeColor="text1"/>
                          <w:sz w:val="18"/>
                          <w:lang w:val="el-GR"/>
                        </w:rPr>
                        <w:t>) ή - Προφορικώς (τηλεφωνικώς ή σε προσωπική συνάντηση) ή/και - με τους 2 τρόπους</w:t>
                      </w:r>
                    </w:p>
                  </w:txbxContent>
                </v:textbox>
              </v:roundrect>
            </w:pict>
          </mc:Fallback>
        </mc:AlternateContent>
      </w:r>
      <w:r w:rsidR="00BD6B00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447674</wp:posOffset>
                </wp:positionH>
                <wp:positionV relativeFrom="paragraph">
                  <wp:posOffset>1885950</wp:posOffset>
                </wp:positionV>
                <wp:extent cx="4657725" cy="285750"/>
                <wp:effectExtent l="76200" t="0" r="9525" b="57150"/>
                <wp:wrapNone/>
                <wp:docPr id="9" name="Elb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57725" cy="285750"/>
                        </a:xfrm>
                        <a:prstGeom prst="bentConnector3">
                          <a:avLst>
                            <a:gd name="adj1" fmla="val 100041"/>
                          </a:avLst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97C9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" o:spid="_x0000_s1026" type="#_x0000_t34" style="position:absolute;margin-left:35.25pt;margin-top:148.5pt;width:366.75pt;height:22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" adj="21609" strokecolor="black [3213]" strokeweight="1.25pt">
                <v:stroke endarrow="block"/>
              </v:shape>
            </w:pict>
          </mc:Fallback>
        </mc:AlternateContent>
      </w:r>
      <w:r w:rsidR="00BD6B00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-857250</wp:posOffset>
                </wp:positionV>
                <wp:extent cx="10363200" cy="685800"/>
                <wp:effectExtent l="57150" t="57150" r="57150" b="571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0" cy="6858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210C" w:rsidRPr="00BD6B00" w:rsidRDefault="0003210C" w:rsidP="0003210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ΕΣΩΤΕΡΙΚΗ ΔΙΑΔΙΚΑΣΙΑ ΥΠΟΒΟΛΗΣ ΠΑΡΑΛΑΒΗΣ ΚΑΙ ΠΑΡΑΚΟΛΟΥΘΗΣΗΣ ΕΣΩΤΕΡΙΚΩΝ ΚΑΤΑΓΓΕΛΙΩΝ </w:t>
                            </w:r>
                            <w:bookmarkStart w:id="0" w:name="_GoBack"/>
                            <w:r w:rsidR="00352B5D"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bookmarkEnd w:id="0"/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ΒΑΣΕΙ ΤΟΥ ΝΟΜΟΥ ΠΟΥ ΠΡΟΒΛΕΠΕΙ ΓΙΑ ΤΗΝ ΠΡΟΣΤΑΣΙΑ ΠΡΟΣΩΠΩΝ ΠΟΥ ΑΝΑΦΕΡΟΥΝ ΠΑΡΑΒΑΣΕΙΣ ΤΟΥ ΕΝΩΣΙΑΚΟΥ ΚΑΙ ΕΘΝΙΚΟΥ ΔΙΚΑΙΟΥ Ν. 6(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)/2022 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http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://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www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mjpo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gov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cy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mjpo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mjpo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nsf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All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BD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28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53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ADA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9946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22588080027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ED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/$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file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CE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%9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CF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%8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CE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BC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CE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BF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CF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%82%206_%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CE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%99_2022.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pdf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:lang w:val="el-G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?</w:t>
                            </w:r>
                            <w:r w:rsidRPr="00BD6B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OpenElement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33" style="position:absolute;margin-left:0;margin-top:-67.5pt;width:816pt;height:5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" fillcolor="#ffc000" strokecolor="#1f4d78 [1604]" strokeweight="1pt">
                <v:stroke joinstyle="miter"/>
                <v:textbox>
                  <w:txbxContent>
                    <w:p w:rsidR="0003210C" w:rsidRPr="00BD6B00" w:rsidRDefault="0003210C" w:rsidP="0003210C">
                      <w:pPr>
                        <w:jc w:val="center"/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ΕΣΩΤΕΡΙΚΗ ΔΙΑΔΙΚΑΣΙΑ ΥΠΟΒΟΛΗΣ ΠΑΡΑΛΑΒΗΣ ΚΑΙ ΠΑΡΑΚΟΛΟΥΘΗΣΗΣ ΕΣΩΤΕΡΙΚΩΝ ΚΑΤΑΓΓΕΛΙΩΝ </w:t>
                      </w:r>
                      <w:bookmarkStart w:id="1" w:name="_GoBack"/>
                      <w:r w:rsidR="00352B5D"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bookmarkEnd w:id="1"/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ΒΑΣΕΙ ΤΟΥ ΝΟΜΟΥ ΠΟΥ ΠΡΟΒΛΕΠΕΙ ΓΙΑ ΤΗΝ ΠΡΟΣΤΑΣΙΑ ΠΡΟΣΩΠΩΝ ΠΟΥ ΑΝΑΦΕΡΟΥΝ ΠΑΡΑΒΑΣΕΙΣ ΤΟΥ ΕΝΩΣΙΑΚΟΥ ΚΑΙ ΕΘΝΙΚΟΥ ΔΙΚΑΙΟΥ Ν. 6(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)/2022 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http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://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www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mjpo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gov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cy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mjpo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mjpo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nsf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All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BD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28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53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ADA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9946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22588080027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ED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/$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file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CE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%9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CF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%8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CE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BC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CE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BF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CF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%82%206_%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CE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%99_2022.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pdf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:lang w:val="el-G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?</w:t>
                      </w:r>
                      <w:r w:rsidRPr="00BD6B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OpenElement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D6B00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B76E11" wp14:editId="16064D8E">
                <wp:simplePos x="0" y="0"/>
                <wp:positionH relativeFrom="column">
                  <wp:posOffset>4772024</wp:posOffset>
                </wp:positionH>
                <wp:positionV relativeFrom="paragraph">
                  <wp:posOffset>1132841</wp:posOffset>
                </wp:positionV>
                <wp:extent cx="352425" cy="45719"/>
                <wp:effectExtent l="0" t="38100" r="28575" b="8826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45719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D5EB" id="Straight Arrow Connector 7" o:spid="_x0000_s1026" type="#_x0000_t32" style="position:absolute;margin-left:375.75pt;margin-top:89.2pt;width:27.7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" strokecolor="black [3213]" strokeweight="1.25pt">
                <v:stroke endarrow="block" joinstyle="miter"/>
              </v:shape>
            </w:pict>
          </mc:Fallback>
        </mc:AlternateContent>
      </w:r>
      <w:r w:rsidR="00FF1AD7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2219325</wp:posOffset>
                </wp:positionV>
                <wp:extent cx="2590800" cy="1028700"/>
                <wp:effectExtent l="0" t="0" r="19050" b="1143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102870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6B1C" w:rsidRPr="00BD6B00" w:rsidRDefault="002B6B1C" w:rsidP="002B6B1C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5.</w:t>
                            </w:r>
                          </w:p>
                          <w:p w:rsidR="002B6B1C" w:rsidRPr="00BD6B00" w:rsidRDefault="002B6B1C" w:rsidP="002B6B1C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Τήρηση αρχείων με όλες τις καταγγελίες που υποβάλλονται, τηρουμένων πάντοτε των απαιτήσεων εμπιστευτικότητας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34" style="position:absolute;margin-left:159.75pt;margin-top:174.75pt;width:204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" fillcolor="#fabe00" strokecolor="#1f4d78 [1604]" strokeweight="1pt">
                <v:stroke joinstyle="miter"/>
                <v:textbox>
                  <w:txbxContent>
                    <w:p w:rsidR="002B6B1C" w:rsidRPr="00BD6B00" w:rsidRDefault="002B6B1C" w:rsidP="002B6B1C">
                      <w:pPr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5.</w:t>
                      </w:r>
                    </w:p>
                    <w:p w:rsidR="002B6B1C" w:rsidRPr="00BD6B00" w:rsidRDefault="002B6B1C" w:rsidP="002B6B1C">
                      <w:pPr>
                        <w:jc w:val="center"/>
                        <w:rPr>
                          <w:color w:val="000000" w:themeColor="text1"/>
                          <w:sz w:val="18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Τήρηση αρχείων με όλες τις καταγγελίες που υποβάλλονται, τηρουμένων πάντοτε των απαιτήσεων εμπιστευτικότητας</w:t>
                      </w:r>
                    </w:p>
                  </w:txbxContent>
                </v:textbox>
              </v:roundrect>
            </w:pict>
          </mc:Fallback>
        </mc:AlternateContent>
      </w:r>
      <w:r w:rsidR="00BD6B00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2171700</wp:posOffset>
                </wp:positionV>
                <wp:extent cx="2543175" cy="1085850"/>
                <wp:effectExtent l="0" t="0" r="28575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085850"/>
                        </a:xfrm>
                        <a:prstGeom prst="roundRect">
                          <a:avLst/>
                        </a:prstGeom>
                        <a:solidFill>
                          <a:srgbClr val="FABE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210C" w:rsidRPr="00BD6B00" w:rsidRDefault="0003210C" w:rsidP="002B6B1C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4.</w:t>
                            </w:r>
                          </w:p>
                          <w:p w:rsidR="0003210C" w:rsidRPr="00BD6B00" w:rsidRDefault="0003210C" w:rsidP="00E462F2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</w:pPr>
                            <w:r w:rsidRPr="00BD6B00">
                              <w:rPr>
                                <w:color w:val="000000" w:themeColor="text1"/>
                                <w:sz w:val="20"/>
                              </w:rPr>
                              <w:t>E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νημέρωση </w:t>
                            </w:r>
                            <w:r w:rsidR="00352B5D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Αναφέροντα</w:t>
                            </w:r>
                            <w:r w:rsidR="00FF1AD7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 xml:space="preserve"> (Πληροφοριοδότη)</w:t>
                            </w:r>
                            <w:r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, για την πορεία διερεύνησης της καταγγελίας, εντός 3 μηνών από την ημερομηνία αποστολής βεβαίωσης παραλαβής αυτής</w:t>
                            </w:r>
                            <w:r w:rsidR="002B6B1C" w:rsidRPr="00BD6B00">
                              <w:rPr>
                                <w:color w:val="000000" w:themeColor="text1"/>
                                <w:sz w:val="20"/>
                                <w:lang w:val="el-G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35" style="position:absolute;margin-left:-57.75pt;margin-top:171pt;width:200.25pt;height:8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" fillcolor="#fabe00" strokecolor="#1f4d78 [1604]" strokeweight="1pt">
                <v:stroke joinstyle="miter"/>
                <v:textbox>
                  <w:txbxContent>
                    <w:p w:rsidR="0003210C" w:rsidRPr="00BD6B00" w:rsidRDefault="0003210C" w:rsidP="002B6B1C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4.</w:t>
                      </w:r>
                    </w:p>
                    <w:p w:rsidR="0003210C" w:rsidRPr="00BD6B00" w:rsidRDefault="0003210C" w:rsidP="00E462F2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20"/>
                          <w:lang w:val="el-GR"/>
                        </w:rPr>
                      </w:pPr>
                      <w:r w:rsidRPr="00BD6B00">
                        <w:rPr>
                          <w:color w:val="000000" w:themeColor="text1"/>
                          <w:sz w:val="20"/>
                        </w:rPr>
                        <w:t>E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νημέρωση </w:t>
                      </w:r>
                      <w:r w:rsidR="00352B5D">
                        <w:rPr>
                          <w:color w:val="000000" w:themeColor="text1"/>
                          <w:sz w:val="20"/>
                          <w:lang w:val="el-GR"/>
                        </w:rPr>
                        <w:t>Αναφέροντα</w:t>
                      </w:r>
                      <w:r w:rsidR="00FF1AD7">
                        <w:rPr>
                          <w:color w:val="000000" w:themeColor="text1"/>
                          <w:sz w:val="20"/>
                          <w:lang w:val="el-GR"/>
                        </w:rPr>
                        <w:t xml:space="preserve"> (Πληροφοριο</w:t>
                      </w:r>
                      <w:bookmarkStart w:id="9" w:name="_GoBack"/>
                      <w:bookmarkEnd w:id="9"/>
                      <w:r w:rsidR="00FF1AD7">
                        <w:rPr>
                          <w:color w:val="000000" w:themeColor="text1"/>
                          <w:sz w:val="20"/>
                          <w:lang w:val="el-GR"/>
                        </w:rPr>
                        <w:t>δότη)</w:t>
                      </w:r>
                      <w:r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, για την πορεία διερεύνησης της καταγγελίας, εντός 3 μηνών από την ημερομηνία αποστολής βεβαίωσης παραλαβής αυτής</w:t>
                      </w:r>
                      <w:r w:rsidR="002B6B1C" w:rsidRPr="00BD6B00">
                        <w:rPr>
                          <w:color w:val="000000" w:themeColor="text1"/>
                          <w:sz w:val="20"/>
                          <w:lang w:val="el-G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2B6B1C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4695825</wp:posOffset>
                </wp:positionH>
                <wp:positionV relativeFrom="paragraph">
                  <wp:posOffset>4152900</wp:posOffset>
                </wp:positionV>
                <wp:extent cx="466725" cy="45719"/>
                <wp:effectExtent l="38100" t="38100" r="28575" b="8826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19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22BF" id="Straight Arrow Connector 14" o:spid="_x0000_s1026" type="#_x0000_t32" style="position:absolute;margin-left:369.75pt;margin-top:327pt;width:36.75pt;height:3.6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" strokecolor="black [3213]" strokeweight="1.25pt">
                <v:stroke endarrow="block" joinstyle="miter"/>
              </v:shape>
            </w:pict>
          </mc:Fallback>
        </mc:AlternateContent>
      </w:r>
      <w:r w:rsidR="002B6B1C" w:rsidRPr="00BD6B00">
        <w:rPr>
          <w:noProof/>
          <w:highlight w:val="yellow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971550</wp:posOffset>
                </wp:positionV>
                <wp:extent cx="381000" cy="45719"/>
                <wp:effectExtent l="0" t="38100" r="38100" b="8826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45719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202A1" id="Straight Arrow Connector 6" o:spid="_x0000_s1026" type="#_x0000_t32" style="position:absolute;margin-left:130.5pt;margin-top:76.5pt;width:30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" strokecolor="black [3213]" strokeweight="1.25pt">
                <v:stroke endarrow="block" joinstyle="miter"/>
              </v:shape>
            </w:pict>
          </mc:Fallback>
        </mc:AlternateContent>
      </w:r>
    </w:p>
    <w:sectPr w:rsidR="00C16849" w:rsidSect="00032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372" w:rsidRDefault="00755372" w:rsidP="0003210C">
      <w:pPr>
        <w:spacing w:after="0" w:line="240" w:lineRule="auto"/>
      </w:pPr>
      <w:r>
        <w:separator/>
      </w:r>
    </w:p>
  </w:endnote>
  <w:endnote w:type="continuationSeparator" w:id="0">
    <w:p w:rsidR="00755372" w:rsidRDefault="00755372" w:rsidP="00032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7B1" w:rsidRDefault="00A70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7B1" w:rsidRDefault="00A707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7B1" w:rsidRDefault="00A70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372" w:rsidRDefault="00755372" w:rsidP="0003210C">
      <w:pPr>
        <w:spacing w:after="0" w:line="240" w:lineRule="auto"/>
      </w:pPr>
      <w:r>
        <w:separator/>
      </w:r>
    </w:p>
  </w:footnote>
  <w:footnote w:type="continuationSeparator" w:id="0">
    <w:p w:rsidR="00755372" w:rsidRDefault="00755372" w:rsidP="00032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10C" w:rsidRPr="00A707B1" w:rsidRDefault="00A707B1" w:rsidP="00A707B1">
    <w:pPr>
      <w:pStyle w:val="Header"/>
      <w:jc w:val="right"/>
    </w:pPr>
    <w:r>
      <w:rPr>
        <w:color w:val="000000" w:themeColor="text1"/>
        <w:sz w:val="20"/>
        <w:lang w:val="el-GR"/>
      </w:rPr>
      <w:fldChar w:fldCharType="begin" w:fldLock="1"/>
    </w:r>
    <w:r>
      <w:rPr>
        <w:color w:val="000000" w:themeColor="text1"/>
        <w:sz w:val="20"/>
        <w:lang w:val="el-GR"/>
      </w:rPr>
      <w:instrText xml:space="preserve"> DOCPROPERTY bjHeaderEvenPageDocProperty \* MERGEFORMAT </w:instrText>
    </w:r>
    <w:r>
      <w:rPr>
        <w:color w:val="000000" w:themeColor="text1"/>
        <w:sz w:val="20"/>
        <w:lang w:val="el-GR"/>
      </w:rPr>
      <w:fldChar w:fldCharType="separate"/>
    </w:r>
    <w:r w:rsidRPr="00E462F2">
      <w:rPr>
        <w:rFonts w:ascii="Times New Roman" w:hAnsi="Times New Roman" w:cs="Times New Roman"/>
        <w:color w:val="000000"/>
        <w:sz w:val="24"/>
        <w:szCs w:val="24"/>
        <w:lang w:val="el-GR"/>
      </w:rPr>
      <w:t xml:space="preserve">TLP: </w:t>
    </w:r>
    <w:r w:rsidRPr="00E462F2">
      <w:rPr>
        <w:rFonts w:ascii="Times New Roman" w:hAnsi="Times New Roman" w:cs="Times New Roman"/>
        <w:b/>
        <w:color w:val="99CC00"/>
        <w:sz w:val="24"/>
        <w:szCs w:val="24"/>
        <w:lang w:val="el-GR"/>
      </w:rPr>
      <w:t>GREEN</w:t>
    </w:r>
    <w:r>
      <w:rPr>
        <w:color w:val="000000" w:themeColor="text1"/>
        <w:sz w:val="20"/>
        <w:lang w:val="el-G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10C" w:rsidRPr="00A707B1" w:rsidRDefault="00A707B1" w:rsidP="00A707B1">
    <w:pPr>
      <w:pStyle w:val="Header"/>
      <w:jc w:val="right"/>
    </w:pPr>
    <w:r>
      <w:rPr>
        <w:color w:val="000000" w:themeColor="text1"/>
        <w:sz w:val="20"/>
        <w:lang w:val="el-GR"/>
      </w:rPr>
      <w:fldChar w:fldCharType="begin" w:fldLock="1"/>
    </w:r>
    <w:r>
      <w:rPr>
        <w:color w:val="000000" w:themeColor="text1"/>
        <w:sz w:val="20"/>
        <w:lang w:val="el-GR"/>
      </w:rPr>
      <w:instrText xml:space="preserve"> DOCPROPERTY bjHeaderBothDocProperty \* MERGEFORMAT </w:instrText>
    </w:r>
    <w:r>
      <w:rPr>
        <w:color w:val="000000" w:themeColor="text1"/>
        <w:sz w:val="20"/>
        <w:lang w:val="el-GR"/>
      </w:rPr>
      <w:fldChar w:fldCharType="separate"/>
    </w:r>
    <w:r w:rsidRPr="00E462F2">
      <w:rPr>
        <w:rFonts w:ascii="Times New Roman" w:hAnsi="Times New Roman" w:cs="Times New Roman"/>
        <w:color w:val="000000"/>
        <w:sz w:val="24"/>
        <w:szCs w:val="24"/>
        <w:lang w:val="el-GR"/>
      </w:rPr>
      <w:t xml:space="preserve">TLP: </w:t>
    </w:r>
    <w:r w:rsidRPr="00E462F2">
      <w:rPr>
        <w:rFonts w:ascii="Times New Roman" w:hAnsi="Times New Roman" w:cs="Times New Roman"/>
        <w:b/>
        <w:color w:val="99CC00"/>
        <w:sz w:val="24"/>
        <w:szCs w:val="24"/>
        <w:lang w:val="el-GR"/>
      </w:rPr>
      <w:t>GREEN</w:t>
    </w:r>
    <w:r>
      <w:rPr>
        <w:color w:val="000000" w:themeColor="text1"/>
        <w:sz w:val="20"/>
        <w:lang w:val="el-G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10C" w:rsidRPr="00A707B1" w:rsidRDefault="00A707B1" w:rsidP="00A707B1">
    <w:pPr>
      <w:pStyle w:val="Header"/>
      <w:jc w:val="right"/>
    </w:pPr>
    <w:r>
      <w:rPr>
        <w:color w:val="000000" w:themeColor="text1"/>
        <w:sz w:val="20"/>
        <w:lang w:val="el-GR"/>
      </w:rPr>
      <w:fldChar w:fldCharType="begin" w:fldLock="1"/>
    </w:r>
    <w:r>
      <w:rPr>
        <w:color w:val="000000" w:themeColor="text1"/>
        <w:sz w:val="20"/>
        <w:lang w:val="el-GR"/>
      </w:rPr>
      <w:instrText xml:space="preserve"> DOCPROPERTY bjHeaderFirstPageDocProperty \* MERGEFORMAT </w:instrText>
    </w:r>
    <w:r>
      <w:rPr>
        <w:color w:val="000000" w:themeColor="text1"/>
        <w:sz w:val="20"/>
        <w:lang w:val="el-GR"/>
      </w:rPr>
      <w:fldChar w:fldCharType="separate"/>
    </w:r>
    <w:r w:rsidRPr="00E462F2">
      <w:rPr>
        <w:rFonts w:ascii="Times New Roman" w:hAnsi="Times New Roman" w:cs="Times New Roman"/>
        <w:color w:val="000000"/>
        <w:sz w:val="24"/>
        <w:szCs w:val="24"/>
        <w:lang w:val="el-GR"/>
      </w:rPr>
      <w:t xml:space="preserve">TLP: </w:t>
    </w:r>
    <w:r w:rsidRPr="00E462F2">
      <w:rPr>
        <w:rFonts w:ascii="Times New Roman" w:hAnsi="Times New Roman" w:cs="Times New Roman"/>
        <w:b/>
        <w:color w:val="99CC00"/>
        <w:sz w:val="24"/>
        <w:szCs w:val="24"/>
        <w:lang w:val="el-GR"/>
      </w:rPr>
      <w:t>GREEN</w:t>
    </w:r>
    <w:r>
      <w:rPr>
        <w:color w:val="000000" w:themeColor="text1"/>
        <w:sz w:val="20"/>
        <w:lang w:val="el-GR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10C"/>
    <w:rsid w:val="000012DD"/>
    <w:rsid w:val="0003210C"/>
    <w:rsid w:val="002027E5"/>
    <w:rsid w:val="002B6B1C"/>
    <w:rsid w:val="00352B5D"/>
    <w:rsid w:val="00415643"/>
    <w:rsid w:val="00432087"/>
    <w:rsid w:val="005822C1"/>
    <w:rsid w:val="00723249"/>
    <w:rsid w:val="00755372"/>
    <w:rsid w:val="00812E96"/>
    <w:rsid w:val="00A707B1"/>
    <w:rsid w:val="00AC133E"/>
    <w:rsid w:val="00BD6B00"/>
    <w:rsid w:val="00C16849"/>
    <w:rsid w:val="00D417F2"/>
    <w:rsid w:val="00E462F2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CEA62BE9-8199-41DA-8FDA-7F83CD88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B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21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10C"/>
  </w:style>
  <w:style w:type="paragraph" w:styleId="Footer">
    <w:name w:val="footer"/>
    <w:basedOn w:val="Normal"/>
    <w:link w:val="FooterChar"/>
    <w:uiPriority w:val="99"/>
    <w:unhideWhenUsed/>
    <w:rsid w:val="000321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10C"/>
  </w:style>
  <w:style w:type="paragraph" w:styleId="BalloonText">
    <w:name w:val="Balloon Text"/>
    <w:basedOn w:val="Normal"/>
    <w:link w:val="BalloonTextChar"/>
    <w:uiPriority w:val="99"/>
    <w:semiHidden/>
    <w:unhideWhenUsed/>
    <w:rsid w:val="00E46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2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</Value>
</WrappedLabelHistory>
</file>

<file path=customXml/item2.xml><?xml version="1.0" encoding="utf-8"?>
<sisl xmlns:xsd="http://www.w3.org/2001/XMLSchema" xmlns:xsi="http://www.w3.org/2001/XMLSchema-instance" xmlns="http://www.boldonjames.com/2008/01/sie/internal/label" sislVersion="0" policy="9db98cb6-af11-4c7b-a7d8-67834ae08d5b" origin="userSelected">
  <element uid="001b23ed-7eb2-47cd-8587-22599a8ecba0" value=""/>
  <element uid="f3c7b117-e8b1-4826-87b7-fb10e0b56efb" value=""/>
</sisl>
</file>

<file path=customXml/itemProps1.xml><?xml version="1.0" encoding="utf-8"?>
<ds:datastoreItem xmlns:ds="http://schemas.openxmlformats.org/officeDocument/2006/customXml" ds:itemID="{BC657591-C86C-4E2E-8D9A-DD4FA43269CE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D8557305-9834-4926-B065-FA34C0945AF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Litsa Georgiou</dc:creator>
  <cp:keywords>This Email is Classified as: Traffic Light Protocol - GREEN</cp:keywords>
  <dc:description/>
  <cp:lastModifiedBy>Suzana Pavlidou</cp:lastModifiedBy>
  <cp:revision>4</cp:revision>
  <dcterms:created xsi:type="dcterms:W3CDTF">2023-12-21T09:00:00Z</dcterms:created>
  <dcterms:modified xsi:type="dcterms:W3CDTF">2023-12-21T13:18:00Z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7d87b187-5d51-48a3-9aee-445523b70f35</vt:lpwstr>
  </property>
  <property fmtid="{D5CDD505-2E9C-101B-9397-08002B2CF9AE}" pid="3" name="bjClsUserRVM">
    <vt:lpwstr>[]</vt:lpwstr>
  </property>
  <property fmtid="{D5CDD505-2E9C-101B-9397-08002B2CF9AE}" pid="4" name="bjSaver">
    <vt:lpwstr>iiWGeqWUGGS15luCOQWj7Sm+fq46e8Ln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policy="9db98cb6-af11-4c7b-a7d8-67834ae08d5b" origin="userSelected" xmlns="http://www.boldonj</vt:lpwstr>
  </property>
  <property fmtid="{D5CDD505-2E9C-101B-9397-08002B2CF9AE}" pid="6" name="bjDocumentLabelXML-0">
    <vt:lpwstr>ames.com/2008/01/sie/internal/label"&gt;&lt;element uid="001b23ed-7eb2-47cd-8587-22599a8ecba0" value="" /&gt;&lt;element uid="f3c7b117-e8b1-4826-87b7-fb10e0b56efb" value="" /&gt;&lt;/sisl&gt;</vt:lpwstr>
  </property>
  <property fmtid="{D5CDD505-2E9C-101B-9397-08002B2CF9AE}" pid="7" name="bjDocumentSecurityLabel">
    <vt:lpwstr>This Email is Classified as: Traffic Light Protocol - GREEN</vt:lpwstr>
  </property>
  <property fmtid="{D5CDD505-2E9C-101B-9397-08002B2CF9AE}" pid="8" name="bjHeaderBothDocProperty">
    <vt:lpwstr>TLP: GREEN</vt:lpwstr>
  </property>
  <property fmtid="{D5CDD505-2E9C-101B-9397-08002B2CF9AE}" pid="9" name="bjHeaderFirstPageDocProperty">
    <vt:lpwstr>TLP: GREEN</vt:lpwstr>
  </property>
  <property fmtid="{D5CDD505-2E9C-101B-9397-08002B2CF9AE}" pid="10" name="bjHeaderEvenPageDocProperty">
    <vt:lpwstr>TLP: GREEN</vt:lpwstr>
  </property>
  <property fmtid="{D5CDD505-2E9C-101B-9397-08002B2CF9AE}" pid="11" name="bjLabelHistoryID">
    <vt:lpwstr>{BC657591-C86C-4E2E-8D9A-DD4FA43269CE}</vt:lpwstr>
  </property>
</Properties>
</file>